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4BC" w:rsidRDefault="008324BC" w:rsidP="008324BC">
      <w:pPr>
        <w:jc w:val="center"/>
        <w:rPr>
          <w:sz w:val="28"/>
          <w:szCs w:val="28"/>
        </w:rPr>
      </w:pPr>
    </w:p>
    <w:p w:rsidR="008324BC" w:rsidRDefault="008324BC" w:rsidP="008324BC">
      <w:pPr>
        <w:jc w:val="center"/>
        <w:rPr>
          <w:sz w:val="28"/>
          <w:szCs w:val="28"/>
        </w:rPr>
      </w:pPr>
      <w:r>
        <w:rPr>
          <w:sz w:val="28"/>
          <w:szCs w:val="28"/>
        </w:rPr>
        <w:t>Calvary Baptist Academy</w:t>
      </w:r>
    </w:p>
    <w:p w:rsidR="00505CAB" w:rsidRDefault="008324BC" w:rsidP="008324BC">
      <w:pPr>
        <w:jc w:val="center"/>
        <w:rPr>
          <w:sz w:val="28"/>
          <w:szCs w:val="28"/>
        </w:rPr>
      </w:pPr>
      <w:r>
        <w:rPr>
          <w:sz w:val="28"/>
          <w:szCs w:val="28"/>
        </w:rPr>
        <w:t>Admissions Policies and Procedures</w:t>
      </w:r>
    </w:p>
    <w:p w:rsidR="008324BC" w:rsidRDefault="008324BC" w:rsidP="008324BC">
      <w:pPr>
        <w:rPr>
          <w:sz w:val="28"/>
          <w:szCs w:val="28"/>
        </w:rPr>
      </w:pPr>
    </w:p>
    <w:p w:rsidR="00F662FE" w:rsidRPr="00017EBC" w:rsidRDefault="00F662FE" w:rsidP="00F662FE">
      <w:pPr>
        <w:pStyle w:val="Heading2"/>
        <w:rPr>
          <w:rFonts w:ascii="Times New Roman" w:hAnsi="Times New Roman" w:cs="Times New Roman"/>
          <w:color w:val="auto"/>
        </w:rPr>
      </w:pPr>
      <w:bookmarkStart w:id="0" w:name="_Toc442446286"/>
      <w:r w:rsidRPr="00017EBC">
        <w:rPr>
          <w:rFonts w:ascii="Times New Roman" w:hAnsi="Times New Roman" w:cs="Times New Roman"/>
          <w:color w:val="auto"/>
        </w:rPr>
        <w:t>Admission Policy</w:t>
      </w:r>
      <w:bookmarkEnd w:id="0"/>
    </w:p>
    <w:p w:rsidR="00F662FE" w:rsidRPr="00511AC4" w:rsidRDefault="00F662FE" w:rsidP="00F662FE">
      <w:pPr>
        <w:spacing w:line="286" w:lineRule="auto"/>
        <w:rPr>
          <w:szCs w:val="24"/>
        </w:rPr>
      </w:pPr>
      <w:r w:rsidRPr="00511AC4">
        <w:rPr>
          <w:szCs w:val="24"/>
        </w:rPr>
        <w:tab/>
        <w:t xml:space="preserve">All applications are considered on an individual basis.  An </w:t>
      </w:r>
      <w:r>
        <w:rPr>
          <w:szCs w:val="24"/>
        </w:rPr>
        <w:t>a</w:t>
      </w:r>
      <w:r w:rsidRPr="00511AC4">
        <w:rPr>
          <w:szCs w:val="24"/>
        </w:rPr>
        <w:t>pplication for enrollment must be filled out by the parents.  Three personal recommendations are required for students in fourth grade and above.  These forms are completed by adults who are familiar with the behavior/work of the child.  Students in third grade and above must also complete a Standard of Conduct form.</w:t>
      </w:r>
    </w:p>
    <w:p w:rsidR="00F662FE" w:rsidRPr="00511AC4" w:rsidRDefault="00F662FE" w:rsidP="00F662FE">
      <w:pPr>
        <w:rPr>
          <w:szCs w:val="24"/>
        </w:rPr>
      </w:pPr>
      <w:r w:rsidRPr="00511AC4">
        <w:rPr>
          <w:szCs w:val="24"/>
        </w:rPr>
        <w:tab/>
        <w:t>Only students who want to attend Calvary Baptist Academy are considered.  Students who do not exhibit a definite desire to attend will not be enrolled.  Although it is not a requirement that elementary age students profess personal faith in Jesus Christ, all students must be open to instruction from a Christian perspective.</w:t>
      </w:r>
    </w:p>
    <w:p w:rsidR="00F662FE" w:rsidRPr="00A1414B" w:rsidRDefault="00F662FE" w:rsidP="00F662FE">
      <w:pPr>
        <w:pStyle w:val="Heading2"/>
        <w:rPr>
          <w:rFonts w:ascii="Times New Roman" w:hAnsi="Times New Roman" w:cs="Times New Roman"/>
          <w:color w:val="auto"/>
        </w:rPr>
      </w:pPr>
      <w:bookmarkStart w:id="1" w:name="_Toc442446287"/>
      <w:r w:rsidRPr="00A1414B">
        <w:rPr>
          <w:rFonts w:ascii="Times New Roman" w:hAnsi="Times New Roman" w:cs="Times New Roman"/>
          <w:color w:val="auto"/>
        </w:rPr>
        <w:t>Notice of Nondiscrimination</w:t>
      </w:r>
      <w:bookmarkEnd w:id="1"/>
    </w:p>
    <w:p w:rsidR="00F662FE" w:rsidRPr="00511AC4" w:rsidRDefault="00F662FE" w:rsidP="00F662FE">
      <w:pPr>
        <w:spacing w:line="286" w:lineRule="auto"/>
        <w:rPr>
          <w:szCs w:val="24"/>
        </w:rPr>
      </w:pPr>
      <w:r w:rsidRPr="00511AC4">
        <w:rPr>
          <w:szCs w:val="24"/>
        </w:rPr>
        <w:tab/>
        <w:t>Admission to Calvary Baptist Academy is open to any person who meets the entrance requirements set by the school. Calvary Baptist Academy admits students of any race, color, nationality</w:t>
      </w:r>
      <w:r>
        <w:rPr>
          <w:szCs w:val="24"/>
        </w:rPr>
        <w:t>,</w:t>
      </w:r>
      <w:r w:rsidRPr="00511AC4">
        <w:rPr>
          <w:szCs w:val="24"/>
        </w:rPr>
        <w:t xml:space="preserve"> and ethnic origin to all the rights, privileges, programs, and activities generally accorded or made available to students at the school. Calvary Baptist Academy does not discriminate on the basis of race, color, nationality</w:t>
      </w:r>
      <w:r>
        <w:rPr>
          <w:szCs w:val="24"/>
        </w:rPr>
        <w:t>,</w:t>
      </w:r>
      <w:r w:rsidRPr="00511AC4">
        <w:rPr>
          <w:szCs w:val="24"/>
        </w:rPr>
        <w:t xml:space="preserve"> and ethnic origin in administration of our educational policies, scholarship fund, admission policies, or athletic and school administered programs.</w:t>
      </w:r>
    </w:p>
    <w:p w:rsidR="00F662FE" w:rsidRPr="00A1414B" w:rsidRDefault="00F662FE" w:rsidP="00F662FE">
      <w:pPr>
        <w:pStyle w:val="Heading2"/>
        <w:rPr>
          <w:rFonts w:ascii="Times New Roman" w:hAnsi="Times New Roman" w:cs="Times New Roman"/>
          <w:color w:val="auto"/>
        </w:rPr>
      </w:pPr>
      <w:bookmarkStart w:id="2" w:name="_Toc442446288"/>
      <w:r w:rsidRPr="00A1414B">
        <w:rPr>
          <w:rFonts w:ascii="Times New Roman" w:hAnsi="Times New Roman" w:cs="Times New Roman"/>
          <w:color w:val="auto"/>
        </w:rPr>
        <w:t>Record of Church Attendance</w:t>
      </w:r>
      <w:bookmarkEnd w:id="2"/>
    </w:p>
    <w:p w:rsidR="00F662FE" w:rsidRPr="00511AC4" w:rsidRDefault="00F662FE" w:rsidP="00F662FE">
      <w:pPr>
        <w:spacing w:line="286" w:lineRule="auto"/>
        <w:rPr>
          <w:szCs w:val="24"/>
        </w:rPr>
      </w:pPr>
      <w:r w:rsidRPr="00511AC4">
        <w:rPr>
          <w:szCs w:val="24"/>
        </w:rPr>
        <w:tab/>
        <w:t xml:space="preserve">Because each child needs a consistent and unified message, Calvary Baptist Academy’s enrollment policy states: “At least one parent must have a clear testimony of personal faith in Jesus Christ as Savior.  At least one parent, along with the enrolled child(ren), must be faithful (two services per week minimum) in church attendance.”  </w:t>
      </w:r>
    </w:p>
    <w:p w:rsidR="00F662FE" w:rsidRPr="00A1414B" w:rsidRDefault="00F662FE" w:rsidP="00F662FE">
      <w:pPr>
        <w:pStyle w:val="Heading2"/>
        <w:rPr>
          <w:rFonts w:ascii="Times New Roman" w:hAnsi="Times New Roman" w:cs="Times New Roman"/>
          <w:color w:val="auto"/>
        </w:rPr>
      </w:pPr>
      <w:bookmarkStart w:id="3" w:name="_Toc442446289"/>
      <w:r w:rsidRPr="00A1414B">
        <w:rPr>
          <w:rFonts w:ascii="Times New Roman" w:hAnsi="Times New Roman" w:cs="Times New Roman"/>
          <w:color w:val="auto"/>
        </w:rPr>
        <w:t>Statement of Agreement</w:t>
      </w:r>
      <w:bookmarkEnd w:id="3"/>
    </w:p>
    <w:p w:rsidR="00F662FE" w:rsidRPr="00511AC4" w:rsidRDefault="00F662FE" w:rsidP="00F662FE">
      <w:pPr>
        <w:spacing w:line="286" w:lineRule="auto"/>
        <w:rPr>
          <w:szCs w:val="24"/>
        </w:rPr>
      </w:pPr>
      <w:r w:rsidRPr="00511AC4">
        <w:rPr>
          <w:szCs w:val="24"/>
        </w:rPr>
        <w:t> </w:t>
      </w:r>
      <w:r w:rsidRPr="00511AC4">
        <w:rPr>
          <w:szCs w:val="24"/>
        </w:rPr>
        <w:tab/>
        <w:t>All parents will be required to sign a Parent Statement of Agreement</w:t>
      </w:r>
      <w:r>
        <w:rPr>
          <w:szCs w:val="24"/>
        </w:rPr>
        <w:t xml:space="preserve"> </w:t>
      </w:r>
      <w:r w:rsidRPr="00511AC4">
        <w:rPr>
          <w:szCs w:val="24"/>
        </w:rPr>
        <w:t xml:space="preserve">form upon enrollment at Calvary Baptist Academy. This form attests to the parents’ agreement to all the Academy’s policies and statements of faith that were previously laid out during enrollment and orientation. </w:t>
      </w:r>
    </w:p>
    <w:p w:rsidR="00F662FE" w:rsidRPr="00511AC4" w:rsidRDefault="00F662FE" w:rsidP="00F662FE">
      <w:pPr>
        <w:spacing w:line="286" w:lineRule="auto"/>
        <w:rPr>
          <w:szCs w:val="24"/>
        </w:rPr>
      </w:pPr>
      <w:r w:rsidRPr="00511AC4">
        <w:rPr>
          <w:szCs w:val="24"/>
        </w:rPr>
        <w:t> </w:t>
      </w:r>
      <w:r w:rsidRPr="00511AC4">
        <w:rPr>
          <w:szCs w:val="24"/>
        </w:rPr>
        <w:tab/>
        <w:t xml:space="preserve">Students will also be required to complete a Standard of Conduct form to assure their agreement to follow the standards and policies of the Academy.  </w:t>
      </w:r>
    </w:p>
    <w:p w:rsidR="00F662FE" w:rsidRPr="00A1414B" w:rsidRDefault="00F662FE" w:rsidP="00F662FE">
      <w:pPr>
        <w:pStyle w:val="Heading2"/>
        <w:rPr>
          <w:rFonts w:ascii="Times New Roman" w:hAnsi="Times New Roman" w:cs="Times New Roman"/>
        </w:rPr>
      </w:pPr>
      <w:r w:rsidRPr="00511AC4">
        <w:t> </w:t>
      </w:r>
      <w:bookmarkStart w:id="4" w:name="_Toc442446290"/>
      <w:r w:rsidRPr="00A1414B">
        <w:rPr>
          <w:rFonts w:ascii="Times New Roman" w:hAnsi="Times New Roman" w:cs="Times New Roman"/>
          <w:color w:val="auto"/>
        </w:rPr>
        <w:t>Medical History</w:t>
      </w:r>
      <w:bookmarkEnd w:id="4"/>
    </w:p>
    <w:p w:rsidR="00F662FE" w:rsidRPr="00511AC4" w:rsidRDefault="00F662FE" w:rsidP="00F662FE">
      <w:pPr>
        <w:spacing w:line="286" w:lineRule="auto"/>
        <w:rPr>
          <w:szCs w:val="24"/>
        </w:rPr>
      </w:pPr>
      <w:r w:rsidRPr="00511AC4">
        <w:rPr>
          <w:b/>
          <w:bCs/>
          <w:szCs w:val="24"/>
        </w:rPr>
        <w:t> </w:t>
      </w:r>
      <w:r w:rsidRPr="00511AC4">
        <w:rPr>
          <w:szCs w:val="24"/>
        </w:rPr>
        <w:tab/>
        <w:t>Parents will be required to com</w:t>
      </w:r>
      <w:r>
        <w:rPr>
          <w:szCs w:val="24"/>
        </w:rPr>
        <w:t xml:space="preserve">plete a Medical History </w:t>
      </w:r>
      <w:r w:rsidRPr="00511AC4">
        <w:rPr>
          <w:szCs w:val="24"/>
        </w:rPr>
        <w:t>form that will be turned into the school office before enrollment. Students must meet the immunization requirements set forth by the State of West Virginia which include the following:</w:t>
      </w:r>
    </w:p>
    <w:p w:rsidR="00F662FE" w:rsidRPr="00511AC4" w:rsidRDefault="00F662FE" w:rsidP="00F662FE">
      <w:pPr>
        <w:pStyle w:val="ListParagraph"/>
        <w:numPr>
          <w:ilvl w:val="0"/>
          <w:numId w:val="1"/>
        </w:numPr>
        <w:spacing w:line="286" w:lineRule="auto"/>
        <w:rPr>
          <w:color w:val="auto"/>
          <w:szCs w:val="24"/>
        </w:rPr>
      </w:pPr>
      <w:r w:rsidRPr="00511AC4">
        <w:rPr>
          <w:color w:val="auto"/>
          <w:szCs w:val="24"/>
        </w:rPr>
        <w:lastRenderedPageBreak/>
        <w:t>Kindergarten before admission: DTaP/DTP/Td/Tdap, Polio, Measles, Mumps &amp; Rubella (MMR), Varicella (Chicken Pox), Hepatitis B</w:t>
      </w:r>
    </w:p>
    <w:p w:rsidR="00F662FE" w:rsidRPr="00511AC4" w:rsidRDefault="00F662FE" w:rsidP="00F662FE">
      <w:pPr>
        <w:pStyle w:val="ListParagraph"/>
        <w:numPr>
          <w:ilvl w:val="0"/>
          <w:numId w:val="1"/>
        </w:numPr>
        <w:spacing w:line="286" w:lineRule="auto"/>
        <w:rPr>
          <w:color w:val="auto"/>
          <w:szCs w:val="24"/>
        </w:rPr>
      </w:pPr>
      <w:r w:rsidRPr="00511AC4">
        <w:rPr>
          <w:color w:val="auto"/>
          <w:szCs w:val="24"/>
        </w:rPr>
        <w:t>7</w:t>
      </w:r>
      <w:r w:rsidRPr="00511AC4">
        <w:rPr>
          <w:color w:val="auto"/>
          <w:szCs w:val="24"/>
          <w:vertAlign w:val="superscript"/>
        </w:rPr>
        <w:t>th</w:t>
      </w:r>
      <w:r w:rsidRPr="00511AC4">
        <w:rPr>
          <w:color w:val="auto"/>
          <w:szCs w:val="24"/>
        </w:rPr>
        <w:t xml:space="preserve"> Grade: Tdap booster and a dose of meningococcal vaccine</w:t>
      </w:r>
    </w:p>
    <w:p w:rsidR="00F662FE" w:rsidRPr="00511AC4" w:rsidRDefault="00F662FE" w:rsidP="00F662FE">
      <w:pPr>
        <w:pStyle w:val="ListParagraph"/>
        <w:numPr>
          <w:ilvl w:val="0"/>
          <w:numId w:val="1"/>
        </w:numPr>
        <w:spacing w:line="286" w:lineRule="auto"/>
        <w:rPr>
          <w:color w:val="auto"/>
          <w:szCs w:val="24"/>
        </w:rPr>
      </w:pPr>
      <w:r w:rsidRPr="00511AC4">
        <w:rPr>
          <w:color w:val="auto"/>
          <w:szCs w:val="24"/>
        </w:rPr>
        <w:t>12</w:t>
      </w:r>
      <w:r w:rsidRPr="00511AC4">
        <w:rPr>
          <w:color w:val="auto"/>
          <w:szCs w:val="24"/>
          <w:vertAlign w:val="superscript"/>
        </w:rPr>
        <w:t>th</w:t>
      </w:r>
      <w:r w:rsidRPr="00511AC4">
        <w:rPr>
          <w:color w:val="auto"/>
          <w:szCs w:val="24"/>
        </w:rPr>
        <w:t xml:space="preserve"> Grade: Tdap booster and at least one dose of meningococcal vaccine given after the 16</w:t>
      </w:r>
      <w:r w:rsidRPr="00511AC4">
        <w:rPr>
          <w:color w:val="auto"/>
          <w:szCs w:val="24"/>
          <w:vertAlign w:val="superscript"/>
        </w:rPr>
        <w:t>th</w:t>
      </w:r>
      <w:r w:rsidRPr="00511AC4">
        <w:rPr>
          <w:color w:val="auto"/>
          <w:szCs w:val="24"/>
        </w:rPr>
        <w:t xml:space="preserve"> birthday</w:t>
      </w:r>
    </w:p>
    <w:p w:rsidR="00F662FE" w:rsidRPr="00511AC4" w:rsidRDefault="00F662FE" w:rsidP="00F662FE">
      <w:pPr>
        <w:pStyle w:val="ListParagraph"/>
        <w:numPr>
          <w:ilvl w:val="0"/>
          <w:numId w:val="2"/>
        </w:numPr>
        <w:spacing w:line="286" w:lineRule="auto"/>
        <w:rPr>
          <w:color w:val="auto"/>
          <w:szCs w:val="24"/>
        </w:rPr>
      </w:pPr>
      <w:r w:rsidRPr="00511AC4">
        <w:rPr>
          <w:color w:val="auto"/>
          <w:szCs w:val="24"/>
        </w:rPr>
        <w:t>See WV Code 16-3-4 and 64CSR95 for further information</w:t>
      </w:r>
    </w:p>
    <w:p w:rsidR="00F662FE" w:rsidRPr="00511AC4" w:rsidRDefault="00F662FE" w:rsidP="00F662FE">
      <w:pPr>
        <w:spacing w:line="286" w:lineRule="auto"/>
        <w:rPr>
          <w:szCs w:val="24"/>
        </w:rPr>
      </w:pPr>
      <w:r w:rsidRPr="00511AC4">
        <w:rPr>
          <w:szCs w:val="24"/>
        </w:rPr>
        <w:t> </w:t>
      </w:r>
      <w:r w:rsidRPr="00511AC4">
        <w:rPr>
          <w:szCs w:val="24"/>
        </w:rPr>
        <w:tab/>
        <w:t xml:space="preserve">IT IS MANDATORY that pupils who show symptoms of communicable diseases be excluded from classes until readmission is </w:t>
      </w:r>
      <w:r>
        <w:rPr>
          <w:szCs w:val="24"/>
        </w:rPr>
        <w:t xml:space="preserve">deemed </w:t>
      </w:r>
      <w:r w:rsidRPr="00511AC4">
        <w:rPr>
          <w:szCs w:val="24"/>
        </w:rPr>
        <w:t xml:space="preserve">acceptable by the school office. Your cooperation will be greatly appreciated. </w:t>
      </w:r>
    </w:p>
    <w:p w:rsidR="00F662FE" w:rsidRPr="00511AC4" w:rsidRDefault="00F662FE" w:rsidP="00F662FE">
      <w:pPr>
        <w:pStyle w:val="ListParagraph"/>
        <w:numPr>
          <w:ilvl w:val="0"/>
          <w:numId w:val="2"/>
        </w:numPr>
        <w:spacing w:line="286" w:lineRule="auto"/>
        <w:rPr>
          <w:b/>
          <w:bCs/>
          <w:color w:val="auto"/>
          <w:szCs w:val="24"/>
        </w:rPr>
      </w:pPr>
      <w:r w:rsidRPr="00511AC4">
        <w:rPr>
          <w:bCs/>
          <w:color w:val="auto"/>
          <w:szCs w:val="24"/>
        </w:rPr>
        <w:t>Refer to Emergencies/Illnesses/Medication Policies for more details.</w:t>
      </w:r>
    </w:p>
    <w:p w:rsidR="00F662FE" w:rsidRPr="00A1414B" w:rsidRDefault="00F662FE" w:rsidP="00F662FE">
      <w:pPr>
        <w:pStyle w:val="Heading2"/>
        <w:rPr>
          <w:rFonts w:ascii="Times New Roman" w:hAnsi="Times New Roman" w:cs="Times New Roman"/>
          <w:color w:val="auto"/>
        </w:rPr>
      </w:pPr>
      <w:bookmarkStart w:id="5" w:name="_Toc442446291"/>
      <w:r w:rsidRPr="00A1414B">
        <w:rPr>
          <w:rFonts w:ascii="Times New Roman" w:hAnsi="Times New Roman" w:cs="Times New Roman"/>
          <w:color w:val="auto"/>
        </w:rPr>
        <w:t>Re-enrollment Policy</w:t>
      </w:r>
      <w:bookmarkEnd w:id="5"/>
    </w:p>
    <w:p w:rsidR="00F662FE" w:rsidRPr="00511AC4" w:rsidRDefault="00F662FE" w:rsidP="00F662FE">
      <w:pPr>
        <w:spacing w:line="286" w:lineRule="auto"/>
        <w:rPr>
          <w:szCs w:val="24"/>
        </w:rPr>
      </w:pPr>
      <w:r w:rsidRPr="00511AC4">
        <w:rPr>
          <w:b/>
          <w:bCs/>
          <w:szCs w:val="24"/>
        </w:rPr>
        <w:t> </w:t>
      </w:r>
      <w:r w:rsidRPr="00511AC4">
        <w:rPr>
          <w:szCs w:val="24"/>
        </w:rPr>
        <w:tab/>
        <w:t>Parents have until June 15</w:t>
      </w:r>
      <w:r w:rsidRPr="00511AC4">
        <w:rPr>
          <w:szCs w:val="24"/>
          <w:vertAlign w:val="superscript"/>
        </w:rPr>
        <w:t>th</w:t>
      </w:r>
      <w:r w:rsidRPr="00511AC4">
        <w:rPr>
          <w:szCs w:val="24"/>
        </w:rPr>
        <w:t xml:space="preserve"> to re-enroll.  After this date</w:t>
      </w:r>
      <w:r>
        <w:rPr>
          <w:szCs w:val="24"/>
        </w:rPr>
        <w:t>,</w:t>
      </w:r>
      <w:r w:rsidRPr="00511AC4">
        <w:rPr>
          <w:szCs w:val="24"/>
        </w:rPr>
        <w:t xml:space="preserve"> the student’s seat is considered open. Re-enrollment for all students will be contingent upon prior bills being paid and payment of the registration fee.</w:t>
      </w:r>
    </w:p>
    <w:p w:rsidR="00F662FE" w:rsidRPr="00511AC4" w:rsidRDefault="00F662FE" w:rsidP="00F662FE">
      <w:pPr>
        <w:spacing w:line="286" w:lineRule="auto"/>
        <w:rPr>
          <w:szCs w:val="24"/>
        </w:rPr>
      </w:pPr>
      <w:r w:rsidRPr="00511AC4">
        <w:rPr>
          <w:szCs w:val="24"/>
        </w:rPr>
        <w:t> </w:t>
      </w:r>
      <w:r w:rsidRPr="00511AC4">
        <w:rPr>
          <w:szCs w:val="24"/>
        </w:rPr>
        <w:tab/>
        <w:t>If a student has withdrawn from Calvary Baptist Academy and is in good standing</w:t>
      </w:r>
      <w:r>
        <w:rPr>
          <w:szCs w:val="24"/>
        </w:rPr>
        <w:t>,</w:t>
      </w:r>
      <w:r w:rsidRPr="00511AC4">
        <w:rPr>
          <w:szCs w:val="24"/>
        </w:rPr>
        <w:t xml:space="preserve"> the student may choose to return. However, all registration forms must be completed again, including Parental Agreement, Student Standard of Conduct, and Persona</w:t>
      </w:r>
      <w:r>
        <w:rPr>
          <w:szCs w:val="24"/>
        </w:rPr>
        <w:t>l</w:t>
      </w:r>
      <w:r w:rsidRPr="00511AC4">
        <w:rPr>
          <w:szCs w:val="24"/>
        </w:rPr>
        <w:t xml:space="preserve"> Recommendation forms.  </w:t>
      </w:r>
    </w:p>
    <w:p w:rsidR="00F662FE" w:rsidRPr="00B64930" w:rsidRDefault="00D10421" w:rsidP="00D10421">
      <w:pPr>
        <w:pStyle w:val="Heading2"/>
        <w:rPr>
          <w:color w:val="000000" w:themeColor="text1"/>
        </w:rPr>
      </w:pPr>
      <w:r w:rsidRPr="00B64930">
        <w:rPr>
          <w:color w:val="000000" w:themeColor="text1"/>
        </w:rPr>
        <w:t>Procedure</w:t>
      </w:r>
    </w:p>
    <w:p w:rsidR="00D10421" w:rsidRPr="00D10421" w:rsidRDefault="00D10421" w:rsidP="00D10421">
      <w:r>
        <w:tab/>
        <w:t xml:space="preserve">Parents who wish to enroll their children in Calvary Baptist Academy will make an appointment with the Principal/Vice-Principal. </w:t>
      </w:r>
      <w:r w:rsidR="00B64930">
        <w:t xml:space="preserve">Students in grades 7-12 must profess salvation in Christ and be present in the interview. </w:t>
      </w:r>
      <w:bookmarkStart w:id="6" w:name="_GoBack"/>
      <w:bookmarkEnd w:id="6"/>
    </w:p>
    <w:sectPr w:rsidR="00D10421" w:rsidRPr="00D10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577EC"/>
    <w:multiLevelType w:val="hybridMultilevel"/>
    <w:tmpl w:val="7F706BD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B75E2E"/>
    <w:multiLevelType w:val="hybridMultilevel"/>
    <w:tmpl w:val="356CB9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4BC"/>
    <w:rsid w:val="00505CAB"/>
    <w:rsid w:val="008324BC"/>
    <w:rsid w:val="00AC66BB"/>
    <w:rsid w:val="00B64930"/>
    <w:rsid w:val="00D10421"/>
    <w:rsid w:val="00F6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ED8A3-5445-4A40-938D-6F848095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662FE"/>
    <w:pPr>
      <w:keepNext/>
      <w:keepLines/>
      <w:spacing w:before="200" w:after="0" w:line="285" w:lineRule="auto"/>
      <w:outlineLvl w:val="1"/>
    </w:pPr>
    <w:rPr>
      <w:rFonts w:asciiTheme="majorHAnsi" w:eastAsiaTheme="majorEastAsia" w:hAnsiTheme="majorHAnsi" w:cstheme="majorBidi"/>
      <w:b/>
      <w:bCs/>
      <w:color w:val="5B9BD5" w:themeColor="accent1"/>
      <w:kern w:val="28"/>
      <w:sz w:val="26"/>
      <w:szCs w:val="2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62FE"/>
    <w:rPr>
      <w:rFonts w:asciiTheme="majorHAnsi" w:eastAsiaTheme="majorEastAsia" w:hAnsiTheme="majorHAnsi" w:cstheme="majorBidi"/>
      <w:b/>
      <w:bCs/>
      <w:color w:val="5B9BD5" w:themeColor="accent1"/>
      <w:kern w:val="28"/>
      <w:sz w:val="26"/>
      <w:szCs w:val="26"/>
      <w14:ligatures w14:val="standard"/>
      <w14:cntxtAlts/>
    </w:rPr>
  </w:style>
  <w:style w:type="paragraph" w:styleId="ListParagraph">
    <w:name w:val="List Paragraph"/>
    <w:basedOn w:val="Normal"/>
    <w:uiPriority w:val="34"/>
    <w:qFormat/>
    <w:rsid w:val="00F662FE"/>
    <w:pPr>
      <w:spacing w:after="120" w:line="285" w:lineRule="auto"/>
      <w:ind w:left="720"/>
      <w:contextualSpacing/>
    </w:pPr>
    <w:rPr>
      <w:rFonts w:cs="Times New Roman"/>
      <w:color w:val="000000"/>
      <w:kern w:val="28"/>
      <w:sz w:val="24"/>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Calvary Baptist Academy</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Receptionist</dc:creator>
  <cp:keywords/>
  <dc:description/>
  <cp:lastModifiedBy>Receptionist</cp:lastModifiedBy>
  <cp:revision>2</cp:revision>
  <dcterms:created xsi:type="dcterms:W3CDTF">2016-07-22T13:33:00Z</dcterms:created>
  <dcterms:modified xsi:type="dcterms:W3CDTF">2016-07-22T14:32:00Z</dcterms:modified>
</cp:coreProperties>
</file>